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A" w:rsidRPr="001666DA" w:rsidRDefault="00233B0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4518449</wp:posOffset>
            </wp:positionH>
            <wp:positionV relativeFrom="paragraph">
              <wp:posOffset>-671195</wp:posOffset>
            </wp:positionV>
            <wp:extent cx="2094968" cy="352425"/>
            <wp:effectExtent l="0" t="0" r="0" b="0"/>
            <wp:wrapNone/>
            <wp:docPr id="2" name="Immagine 2" descr="Y:\Magazzino\Green Park srl  documenti\ANIMAZIONI E LOGHI GREEN PARK\LOGO GREEN PARK\New-logo-green-park-intestat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gazzino\Green Park srl  documenti\ANIMAZIONI E LOGHI GREEN PARK\LOGO GREEN PARK\New-logo-green-park-intestata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16" cy="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42" w:rsidRPr="001666DA">
        <w:t xml:space="preserve">GREEN PARK - </w:t>
      </w:r>
      <w:r w:rsidR="00323860" w:rsidRPr="001666DA">
        <w:t xml:space="preserve"> </w:t>
      </w:r>
      <w:r w:rsidR="00EE62A3" w:rsidRPr="001666DA">
        <w:t xml:space="preserve">LIFT </w:t>
      </w:r>
      <w:r w:rsidR="004049AA" w:rsidRPr="001666DA">
        <w:t xml:space="preserve">BOX </w:t>
      </w:r>
      <w:r w:rsidR="001666DA" w:rsidRPr="001666DA">
        <w:t>S</w:t>
      </w:r>
      <w:r w:rsidR="001666DA">
        <w:t>T2C</w:t>
      </w:r>
    </w:p>
    <w:p w:rsidR="00323860" w:rsidRDefault="00323860" w:rsidP="001F1531">
      <w:pPr>
        <w:spacing w:after="0"/>
      </w:pPr>
      <w:r>
        <w:t>Parcheggio a scomparsa per</w:t>
      </w:r>
      <w:r w:rsidR="001666DA">
        <w:t xml:space="preserve"> due auto con posti affiancati e</w:t>
      </w:r>
      <w:r>
        <w:t xml:space="preserve"> </w:t>
      </w:r>
      <w:r w:rsidR="001F1531">
        <w:t xml:space="preserve">con movimentazione a </w:t>
      </w:r>
      <w:r w:rsidR="001666DA">
        <w:t>colonne laterali.</w:t>
      </w: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1F1531" w:rsidRDefault="001F1531" w:rsidP="001F1531">
      <w:pPr>
        <w:spacing w:after="0"/>
      </w:pPr>
    </w:p>
    <w:p w:rsidR="00EE62A3" w:rsidRDefault="00EE62A3">
      <w:r>
        <w:t xml:space="preserve">DESCRIZIONE </w:t>
      </w:r>
      <w:r w:rsidR="00714890">
        <w:t>TECNICA</w:t>
      </w:r>
      <w:r>
        <w:t xml:space="preserve"> DELLA PIATTAFORMA</w:t>
      </w:r>
    </w:p>
    <w:p w:rsidR="006B38BC" w:rsidRDefault="006B38BC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La </w:t>
      </w:r>
      <w:r w:rsidR="00323860">
        <w:rPr>
          <w:rFonts w:ascii="Arial Unicode MS" w:eastAsia="Arial Unicode MS" w:hAnsi="Arial Unicode MS" w:cs="Arial Unicode MS"/>
          <w:sz w:val="18"/>
          <w:szCs w:val="16"/>
        </w:rPr>
        <w:t xml:space="preserve">piattaforma </w:t>
      </w:r>
      <w:proofErr w:type="gramStart"/>
      <w:r w:rsidR="00323860">
        <w:rPr>
          <w:rFonts w:ascii="Arial Unicode MS" w:eastAsia="Arial Unicode MS" w:hAnsi="Arial Unicode MS" w:cs="Arial Unicode MS"/>
          <w:sz w:val="18"/>
          <w:szCs w:val="16"/>
        </w:rPr>
        <w:t xml:space="preserve">modello 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LIFT</w:t>
      </w:r>
      <w:proofErr w:type="gramEnd"/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BOX 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ST2C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 installat</w:t>
      </w:r>
      <w:r w:rsidR="00323860">
        <w:rPr>
          <w:rFonts w:ascii="Arial Unicode MS" w:eastAsia="Arial Unicode MS" w:hAnsi="Arial Unicode MS" w:cs="Arial Unicode MS"/>
          <w:sz w:val="18"/>
          <w:szCs w:val="16"/>
        </w:rPr>
        <w:t>a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dalla Green Park srl è un’attrezzatura con la quale si possono sfruttare al meglio gli spazi disponibili per il parcheggio di autovetture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evitando la creazione </w:t>
      </w:r>
      <w:r>
        <w:rPr>
          <w:rFonts w:ascii="Arial Unicode MS" w:eastAsia="Arial Unicode MS" w:hAnsi="Arial Unicode MS" w:cs="Arial Unicode MS"/>
          <w:sz w:val="18"/>
          <w:szCs w:val="16"/>
        </w:rPr>
        <w:t>locali garage a vista. L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vettur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verr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anno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posizionat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e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1666DA">
        <w:rPr>
          <w:rFonts w:ascii="Arial Unicode MS" w:eastAsia="Arial Unicode MS" w:hAnsi="Arial Unicode MS" w:cs="Arial Unicode MS"/>
          <w:sz w:val="18"/>
          <w:szCs w:val="16"/>
        </w:rPr>
        <w:t>sul pianale di carico di questa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8"/>
          <w:szCs w:val="16"/>
        </w:rPr>
        <w:t>piattaforma ,</w:t>
      </w:r>
      <w:proofErr w:type="gramEnd"/>
      <w:r>
        <w:rPr>
          <w:rFonts w:ascii="Arial Unicode MS" w:eastAsia="Arial Unicode MS" w:hAnsi="Arial Unicode MS" w:cs="Arial Unicode MS"/>
          <w:sz w:val="18"/>
          <w:szCs w:val="16"/>
        </w:rPr>
        <w:t xml:space="preserve"> la quale , abbassandosi  all’interno di un vano chiuso e grazie alla presenza del tetto di copertura pavimentabile e carrabile,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garantirà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l’originale aspetto del luogo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dove inserito.</w:t>
      </w:r>
    </w:p>
    <w:p w:rsidR="002D143A" w:rsidRPr="002D143A" w:rsidRDefault="002D143A" w:rsidP="00714890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La piattaforma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 di </w:t>
      </w:r>
      <w:proofErr w:type="gramStart"/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sollevamento 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è</w:t>
      </w:r>
      <w:proofErr w:type="gramEnd"/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composta da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un pianale 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di carico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>su cui si colloca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>re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l’autovettura, che viene sollevato con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cilindri di spinta posti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in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verticale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7C1810">
        <w:rPr>
          <w:rFonts w:ascii="Arial Unicode MS" w:eastAsia="Arial Unicode MS" w:hAnsi="Arial Unicode MS" w:cs="Arial Unicode MS"/>
          <w:sz w:val="18"/>
          <w:szCs w:val="16"/>
        </w:rPr>
        <w:t>inseriti all’interno di due colonne laterali ancorate a pareti in c.a.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e un tetto pavimentabile e carrabile in grado di chiudere ermeticamente il foro solaio ( situazione di macchina a riposo, collegato al pianale di carico mediante la presenza di 4</w:t>
      </w:r>
      <w:r w:rsidR="007C1810">
        <w:rPr>
          <w:rFonts w:ascii="Arial Unicode MS" w:eastAsia="Arial Unicode MS" w:hAnsi="Arial Unicode MS" w:cs="Arial Unicode MS"/>
          <w:sz w:val="18"/>
          <w:szCs w:val="16"/>
        </w:rPr>
        <w:t xml:space="preserve"> colonne realizzate in tubolari.</w:t>
      </w:r>
    </w:p>
    <w:p w:rsidR="002D143A" w:rsidRPr="002D143A" w:rsidRDefault="007C1810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>I</w:t>
      </w:r>
      <w:r w:rsidR="002D143A" w:rsidRPr="002D143A">
        <w:rPr>
          <w:rFonts w:ascii="Arial Unicode MS" w:eastAsia="Arial Unicode MS" w:hAnsi="Arial Unicode MS" w:cs="Arial Unicode MS"/>
          <w:sz w:val="18"/>
          <w:szCs w:val="16"/>
        </w:rPr>
        <w:t>l pianale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e il tetto di </w:t>
      </w:r>
      <w:proofErr w:type="gramStart"/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copertura </w:t>
      </w:r>
      <w:r w:rsidR="002D143A"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sono</w:t>
      </w:r>
      <w:proofErr w:type="gramEnd"/>
      <w:r w:rsidR="002D143A"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costruiti con profili in acciaio (tubolari o ricavati da lamiere piegate a freddo) saldati con procedimenti che isolano il bagno si saldatura dall’ambiente circostante garantendo così inossidabilità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ed omogeneità delle saldature, mentre le colonne laterali sono verniciate a polvere in modo da garantire la precisione  richiesta ( altrimenti compromessa dalla zincatura a caldo).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in acciaio elettrosaldata ed imbullonata opportunamente dimensionata e protetta con trattamento </w:t>
      </w:r>
      <w:r w:rsidRPr="002D143A">
        <w:rPr>
          <w:rFonts w:ascii="Arial Unicode MS" w:eastAsia="Arial Unicode MS" w:hAnsi="Arial Unicode MS" w:cs="Arial Unicode MS"/>
          <w:b/>
          <w:bCs/>
          <w:sz w:val="18"/>
          <w:szCs w:val="16"/>
        </w:rPr>
        <w:t xml:space="preserve">galvanico di zincatura a caldo secondo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la normativa UNI EN ISO 1461 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dell’impianto realizzata con acciai di qualità S 275JR e S 355JO secondo normative UNI EN 10025 e UNI EN 10027. La bulloneria fornita è protetta da zincatura galvanica </w:t>
      </w:r>
      <w:proofErr w:type="spellStart"/>
      <w:r w:rsidRPr="002D143A">
        <w:rPr>
          <w:rFonts w:ascii="Arial Unicode MS" w:eastAsia="Arial Unicode MS" w:hAnsi="Arial Unicode MS" w:cs="Arial Unicode MS"/>
          <w:sz w:val="18"/>
          <w:szCs w:val="16"/>
        </w:rPr>
        <w:t>f.Zn</w:t>
      </w:r>
      <w:proofErr w:type="spellEnd"/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12II UNI 4721 </w:t>
      </w:r>
    </w:p>
    <w:p w:rsidR="002D143A" w:rsidRDefault="002D143A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Il locale di ricevimento della piattaforma, risulta essere confinato da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pareti e da una porta confinante con un locale tecnico dove verranno inseriti la centralina e il quadro elettrico. Questo vano dovrà essere dotato di aperture in grado di creare areazione all’interno del vano evitando così la creazione di condensa.</w:t>
      </w:r>
    </w:p>
    <w:p w:rsidR="008A407A" w:rsidRPr="002D143A" w:rsidRDefault="008A407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>Al piano superiore invece, verranno posizionate 4 fotocellule carrabili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 xml:space="preserve"> ( o a paletto) ,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posizionate a filo della fossa </w:t>
      </w:r>
    </w:p>
    <w:p w:rsidR="00C20249" w:rsidRDefault="002D143A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L’installazione viene sempre eseguita da tecnici autorizzati dalla nostra Ditta; si prevede un intervento di opere murarie solo per quanto riguarda gli appositi alloggi creati tramite scavo e finitura in c.a.</w:t>
      </w:r>
    </w:p>
    <w:p w:rsidR="007C1810" w:rsidRDefault="007C1810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</w:p>
    <w:p w:rsidR="007C1810" w:rsidRDefault="007C1810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</w:p>
    <w:p w:rsidR="007C1810" w:rsidRDefault="007C1810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</w:p>
    <w:p w:rsidR="007C1810" w:rsidRDefault="007C1810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bookmarkStart w:id="0" w:name="_GoBack"/>
      <w:bookmarkEnd w:id="0"/>
    </w:p>
    <w:p w:rsidR="002D143A" w:rsidRDefault="002D143A" w:rsidP="002D143A">
      <w:r>
        <w:lastRenderedPageBreak/>
        <w:t>DESCRIZIONE TECNICA DELLA PIATTAFORMA</w:t>
      </w:r>
    </w:p>
    <w:p w:rsidR="002D143A" w:rsidRPr="002D143A" w:rsidRDefault="002D143A" w:rsidP="002D143A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Il circuito idraulico è azionato da una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centralina idraulica silenziata (completa di by-</w:t>
      </w:r>
      <w:proofErr w:type="gramStart"/>
      <w:r w:rsidR="0021167F">
        <w:rPr>
          <w:rFonts w:ascii="Arial Unicode MS" w:eastAsia="Arial Unicode MS" w:hAnsi="Arial Unicode MS" w:cs="Arial Unicode MS"/>
          <w:sz w:val="18"/>
          <w:lang w:eastAsia="it-IT"/>
        </w:rPr>
        <w:t>pass  per</w:t>
      </w:r>
      <w:proofErr w:type="gramEnd"/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test di tenuta valvole) e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dotata di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motore elettrico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trifase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IE3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(380V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>7.6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 kW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>, indicativi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>)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ed è costruito con componenti (tubi, raccordi, valvole ecc.)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 I cilindri che movimentano il pantografo sono collegati alla centralina idraulica mediante tubi in acciaio galvanizzato e tubi flessibili in gomma , categoria R2 500 bar.</w:t>
      </w:r>
    </w:p>
    <w:p w:rsidR="0021167F" w:rsidRDefault="002D143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L’impianto elettrico a bassa tensione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(24-110 Volt)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>è costruito rispettando le norme di sicurezza ed è dotato di un comando principale a chiave asportabile collocato in un quadro comandi che può essere installato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</w:p>
    <w:p w:rsidR="008A407A" w:rsidRDefault="008A407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B329E9" w:rsidRDefault="00B329E9" w:rsidP="00B329E9">
      <w:r>
        <w:t>ESCLUSIONI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IVA ai termini di legge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Parapetto a norma di legge da posizionare al piano terra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Permessi di accesso, sosta, carico e scarico.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Impianto di illuminazione zona carico e scarico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Opere edile di qualsiasi genere, posa e predisposizione corrugati per impianto elettrico a noi riservati.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 xml:space="preserve">Alimentazione e </w:t>
      </w:r>
      <w:r w:rsidR="007C1810">
        <w:rPr>
          <w:rFonts w:ascii="Arial Unicode MS" w:eastAsia="Arial Unicode MS" w:hAnsi="Arial Unicode MS" w:cs="Arial Unicode MS"/>
          <w:sz w:val="18"/>
          <w:lang w:eastAsia="it-IT"/>
        </w:rPr>
        <w:t xml:space="preserve">collegamento energia elettrica </w:t>
      </w:r>
      <w:r>
        <w:rPr>
          <w:rFonts w:ascii="Arial Unicode MS" w:eastAsia="Arial Unicode MS" w:hAnsi="Arial Unicode MS" w:cs="Arial Unicode MS"/>
          <w:sz w:val="18"/>
          <w:lang w:eastAsia="it-IT"/>
        </w:rPr>
        <w:t>e messa a terra al quadro</w:t>
      </w:r>
    </w:p>
    <w:p w:rsidR="00B329E9" w:rsidRP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Linea di messa a terra diametro 16mm del vano piattaforma.</w:t>
      </w:r>
    </w:p>
    <w:sectPr w:rsidR="00B329E9" w:rsidRPr="00B329E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BD" w:rsidRDefault="000715BD" w:rsidP="00233B07">
      <w:pPr>
        <w:spacing w:after="0" w:line="240" w:lineRule="auto"/>
      </w:pPr>
      <w:r>
        <w:separator/>
      </w:r>
    </w:p>
  </w:endnote>
  <w:end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7" w:rsidRPr="00EE62A3" w:rsidRDefault="00233B07" w:rsidP="00EE62A3">
    <w:pPr>
      <w:pStyle w:val="Pidipagina"/>
      <w:jc w:val="center"/>
      <w:rPr>
        <w:rFonts w:ascii="Adobe Heiti Std R" w:eastAsia="Adobe Heiti Std R" w:hAnsi="Adobe Heiti Std R"/>
        <w:caps/>
        <w:color w:val="7F7F7F" w:themeColor="text1" w:themeTint="80"/>
        <w:sz w:val="16"/>
      </w:rPr>
    </w:pP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GREEN PARK SRL – VIa DEI COLLI N°30 – 25013 CARPENEDOLO (BS) –     P.IVA 02905150989 </w:t>
    </w:r>
    <w:r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                                                                                                 </w:t>
    </w: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>info@green</w:t>
    </w:r>
    <w:r w:rsidR="00EE62A3">
      <w:rPr>
        <w:rFonts w:ascii="Adobe Heiti Std R" w:eastAsia="Adobe Heiti Std R" w:hAnsi="Adobe Heiti Std R"/>
        <w:caps/>
        <w:color w:val="7F7F7F" w:themeColor="text1" w:themeTint="80"/>
        <w:sz w:val="16"/>
      </w:rPr>
      <w:t>parksrl.it   030 9698822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BD" w:rsidRDefault="000715BD" w:rsidP="00233B07">
      <w:pPr>
        <w:spacing w:after="0" w:line="240" w:lineRule="auto"/>
      </w:pPr>
      <w:r>
        <w:separator/>
      </w:r>
    </w:p>
  </w:footnote>
  <w:footnote w:type="continuationSeparator" w:id="0">
    <w:p w:rsidR="000715BD" w:rsidRDefault="000715BD" w:rsidP="0023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7"/>
    <w:multiLevelType w:val="hybridMultilevel"/>
    <w:tmpl w:val="E7EE5790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6D253F2"/>
    <w:multiLevelType w:val="hybridMultilevel"/>
    <w:tmpl w:val="50227A26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42357A"/>
    <w:multiLevelType w:val="hybridMultilevel"/>
    <w:tmpl w:val="8D928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7"/>
    <w:rsid w:val="00032AC0"/>
    <w:rsid w:val="000715BD"/>
    <w:rsid w:val="00103886"/>
    <w:rsid w:val="0013562E"/>
    <w:rsid w:val="001666DA"/>
    <w:rsid w:val="001F1531"/>
    <w:rsid w:val="0021167F"/>
    <w:rsid w:val="00233B07"/>
    <w:rsid w:val="0024354F"/>
    <w:rsid w:val="002D143A"/>
    <w:rsid w:val="002D4D4C"/>
    <w:rsid w:val="00323860"/>
    <w:rsid w:val="00375FFF"/>
    <w:rsid w:val="00395A52"/>
    <w:rsid w:val="004049AA"/>
    <w:rsid w:val="00452B82"/>
    <w:rsid w:val="0047004D"/>
    <w:rsid w:val="00575A60"/>
    <w:rsid w:val="006B38BC"/>
    <w:rsid w:val="00714890"/>
    <w:rsid w:val="007163F4"/>
    <w:rsid w:val="007C1810"/>
    <w:rsid w:val="008A407A"/>
    <w:rsid w:val="008B5258"/>
    <w:rsid w:val="00A14CCB"/>
    <w:rsid w:val="00A42978"/>
    <w:rsid w:val="00A9717E"/>
    <w:rsid w:val="00B329E9"/>
    <w:rsid w:val="00C20249"/>
    <w:rsid w:val="00C73042"/>
    <w:rsid w:val="00C81B5B"/>
    <w:rsid w:val="00E37546"/>
    <w:rsid w:val="00ED6289"/>
    <w:rsid w:val="00EE62A3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1930"/>
  <w15:chartTrackingRefBased/>
  <w15:docId w15:val="{5E60093B-089D-4CA7-A56C-62DF90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B07"/>
  </w:style>
  <w:style w:type="paragraph" w:styleId="Pidipagina">
    <w:name w:val="footer"/>
    <w:basedOn w:val="Normale"/>
    <w:link w:val="Pidipagina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B07"/>
  </w:style>
  <w:style w:type="character" w:styleId="Collegamentoipertestuale">
    <w:name w:val="Hyperlink"/>
    <w:basedOn w:val="Carpredefinitoparagrafo"/>
    <w:uiPriority w:val="99"/>
    <w:unhideWhenUsed/>
    <w:rsid w:val="00233B07"/>
    <w:rPr>
      <w:color w:val="0000FF" w:themeColor="hyperlink"/>
      <w:u w:val="single"/>
    </w:rPr>
  </w:style>
  <w:style w:type="paragraph" w:customStyle="1" w:styleId="Default">
    <w:name w:val="Default"/>
    <w:rsid w:val="002D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2019-07-30T15:01:00Z</dcterms:created>
  <dcterms:modified xsi:type="dcterms:W3CDTF">2019-07-30T15:01:00Z</dcterms:modified>
</cp:coreProperties>
</file>